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C3" w:rsidRPr="007836C3" w:rsidRDefault="007836C3" w:rsidP="007836C3">
      <w:pPr>
        <w:pStyle w:val="1"/>
        <w:shd w:val="clear" w:color="auto" w:fill="FFFFFF"/>
        <w:spacing w:before="192" w:after="192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 w:rsidRPr="007836C3">
        <w:rPr>
          <w:rFonts w:ascii="Arial" w:hAnsi="Arial" w:cs="Arial"/>
          <w:b w:val="0"/>
          <w:bCs w:val="0"/>
          <w:color w:val="000000"/>
          <w:sz w:val="60"/>
          <w:szCs w:val="60"/>
        </w:rPr>
        <w:t>http://pinme.ru/login</w:t>
      </w:r>
    </w:p>
    <w:p w:rsidR="007836C3" w:rsidRPr="007836C3" w:rsidRDefault="007836C3" w:rsidP="007836C3">
      <w:pPr>
        <w:pStyle w:val="1"/>
        <w:shd w:val="clear" w:color="auto" w:fill="FFFFFF"/>
        <w:spacing w:before="192" w:after="192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proofErr w:type="spellStart"/>
      <w:r w:rsidRPr="007836C3">
        <w:rPr>
          <w:rFonts w:ascii="Arial" w:hAnsi="Arial" w:cs="Arial"/>
          <w:b w:val="0"/>
          <w:bCs w:val="0"/>
          <w:color w:val="000000"/>
          <w:sz w:val="60"/>
          <w:szCs w:val="60"/>
        </w:rPr>
        <w:t>supercoolpics</w:t>
      </w:r>
      <w:proofErr w:type="spellEnd"/>
    </w:p>
    <w:p w:rsidR="007836C3" w:rsidRDefault="007836C3" w:rsidP="007836C3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 w:rsidRPr="007836C3">
        <w:rPr>
          <w:rFonts w:ascii="Arial" w:hAnsi="Arial" w:cs="Arial"/>
          <w:b w:val="0"/>
          <w:bCs w:val="0"/>
          <w:color w:val="000000"/>
          <w:sz w:val="60"/>
          <w:szCs w:val="60"/>
        </w:rPr>
        <w:t>iC2#Ohm61kT@</w:t>
      </w:r>
    </w:p>
    <w:p w:rsidR="007836C3" w:rsidRDefault="007836C3" w:rsidP="007836C3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t>ТМБЛР</w:t>
      </w:r>
    </w:p>
    <w:p w:rsidR="007836C3" w:rsidRPr="007836C3" w:rsidRDefault="007836C3" w:rsidP="007836C3">
      <w:pPr>
        <w:pStyle w:val="1"/>
        <w:shd w:val="clear" w:color="auto" w:fill="FFFFFF"/>
        <w:spacing w:before="192" w:after="192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 w:rsidRPr="007836C3">
        <w:rPr>
          <w:rFonts w:ascii="Arial" w:hAnsi="Arial" w:cs="Arial"/>
          <w:b w:val="0"/>
          <w:bCs w:val="0"/>
          <w:color w:val="000000"/>
          <w:sz w:val="60"/>
          <w:szCs w:val="60"/>
        </w:rPr>
        <w:t>supercoolpics1@gmail.com</w:t>
      </w:r>
    </w:p>
    <w:p w:rsidR="007836C3" w:rsidRDefault="007836C3" w:rsidP="007836C3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bookmarkStart w:id="0" w:name="_GoBack"/>
      <w:bookmarkEnd w:id="0"/>
      <w:proofErr w:type="spellStart"/>
      <w:r w:rsidRPr="007836C3">
        <w:rPr>
          <w:rFonts w:ascii="Arial" w:hAnsi="Arial" w:cs="Arial"/>
          <w:b w:val="0"/>
          <w:bCs w:val="0"/>
          <w:color w:val="000000"/>
          <w:sz w:val="60"/>
          <w:szCs w:val="60"/>
        </w:rPr>
        <w:t>Ffjai</w:t>
      </w:r>
      <w:proofErr w:type="spellEnd"/>
      <w:r w:rsidRPr="007836C3">
        <w:rPr>
          <w:rFonts w:ascii="Arial" w:hAnsi="Arial" w:cs="Arial"/>
          <w:b w:val="0"/>
          <w:bCs w:val="0"/>
          <w:color w:val="000000"/>
          <w:sz w:val="60"/>
          <w:szCs w:val="60"/>
        </w:rPr>
        <w:t>*Z336x#</w:t>
      </w:r>
    </w:p>
    <w:p w:rsidR="007836C3" w:rsidRDefault="007836C3" w:rsidP="007836C3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</w:p>
    <w:p w:rsidR="002D6FC0" w:rsidRPr="007836C3" w:rsidRDefault="0051278A" w:rsidP="007836C3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>
        <w:rPr>
          <w:rFonts w:ascii="Arial" w:hAnsi="Arial" w:cs="Arial"/>
          <w:b w:val="0"/>
          <w:bCs w:val="0"/>
          <w:color w:val="000000"/>
          <w:sz w:val="60"/>
          <w:szCs w:val="60"/>
        </w:rPr>
        <w:t>Лида</w:t>
      </w:r>
    </w:p>
    <w:p w:rsidR="0051278A" w:rsidRPr="007836C3" w:rsidRDefault="0051278A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60"/>
          <w:szCs w:val="60"/>
        </w:rPr>
        <w:t>Клоакинг</w:t>
      </w:r>
      <w:proofErr w:type="spellEnd"/>
    </w:p>
    <w:p w:rsidR="005044D7" w:rsidRPr="00714264" w:rsidRDefault="005044D7" w:rsidP="005044D7">
      <w:pPr>
        <w:pStyle w:val="3"/>
        <w:shd w:val="clear" w:color="auto" w:fill="FFFFFF"/>
        <w:spacing w:before="225" w:after="225"/>
        <w:textAlignment w:val="baseline"/>
        <w:rPr>
          <w:rFonts w:ascii="Georgia" w:hAnsi="Georgia"/>
          <w:b w:val="0"/>
          <w:bCs w:val="0"/>
          <w:color w:val="000000"/>
          <w:sz w:val="33"/>
          <w:szCs w:val="33"/>
          <w:lang w:val="en-US"/>
        </w:rPr>
      </w:pPr>
      <w:r w:rsidRPr="00714264">
        <w:rPr>
          <w:rFonts w:ascii="Georgia" w:hAnsi="Georgia"/>
          <w:b w:val="0"/>
          <w:bCs w:val="0"/>
          <w:color w:val="000000"/>
          <w:sz w:val="33"/>
          <w:szCs w:val="33"/>
          <w:lang w:val="en-US"/>
        </w:rPr>
        <w:t>Like Box</w:t>
      </w:r>
    </w:p>
    <w:p w:rsidR="0051278A" w:rsidRPr="00CA3634" w:rsidRDefault="00714264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Theme="minorHAnsi" w:hAnsiTheme="minorHAnsi"/>
          <w:color w:val="000000"/>
          <w:sz w:val="21"/>
          <w:szCs w:val="21"/>
          <w:shd w:val="clear" w:color="auto" w:fill="FFFFFF"/>
          <w:lang w:val="en-US"/>
        </w:rPr>
      </w:pPr>
      <w:proofErr w:type="gramStart"/>
      <w:r w:rsidRPr="00714264">
        <w:rPr>
          <w:rFonts w:ascii="Helvetica" w:hAnsi="Helvetica"/>
          <w:color w:val="000000"/>
          <w:sz w:val="21"/>
          <w:szCs w:val="21"/>
          <w:shd w:val="clear" w:color="auto" w:fill="FFFFFF"/>
          <w:lang w:val="en-US"/>
        </w:rPr>
        <w:t>Facebook Insights.</w:t>
      </w:r>
      <w:proofErr w:type="gramEnd"/>
    </w:p>
    <w:p w:rsidR="00714264" w:rsidRPr="00CA3634" w:rsidRDefault="00714264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Theme="minorHAnsi" w:hAnsiTheme="minorHAnsi"/>
          <w:color w:val="000000"/>
          <w:sz w:val="21"/>
          <w:szCs w:val="21"/>
          <w:shd w:val="clear" w:color="auto" w:fill="FFFFFF"/>
          <w:lang w:val="en-US"/>
        </w:rPr>
      </w:pPr>
      <w:r w:rsidRPr="00CA3634">
        <w:rPr>
          <w:rFonts w:ascii="Helvetica" w:hAnsi="Helvetica"/>
          <w:color w:val="000000"/>
          <w:sz w:val="21"/>
          <w:szCs w:val="21"/>
          <w:shd w:val="clear" w:color="auto" w:fill="FFFFFF"/>
          <w:lang w:val="en-US"/>
        </w:rPr>
        <w:t>UTM-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параметры</w:t>
      </w:r>
    </w:p>
    <w:p w:rsidR="00714264" w:rsidRPr="00CA3634" w:rsidRDefault="00CA51C4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Theme="minorHAnsi" w:hAnsiTheme="minorHAnsi" w:cs="Arial"/>
          <w:b w:val="0"/>
          <w:bCs w:val="0"/>
          <w:color w:val="000000"/>
          <w:sz w:val="60"/>
          <w:szCs w:val="60"/>
          <w:lang w:val="en-US"/>
        </w:rPr>
      </w:pPr>
      <w:hyperlink r:id="rId6" w:history="1">
        <w:r w:rsidR="00714264" w:rsidRPr="00CA3634">
          <w:rPr>
            <w:rStyle w:val="a3"/>
            <w:rFonts w:asciiTheme="minorHAnsi" w:hAnsiTheme="minorHAnsi" w:cs="Arial"/>
            <w:b w:val="0"/>
            <w:bCs w:val="0"/>
            <w:sz w:val="60"/>
            <w:szCs w:val="60"/>
            <w:lang w:val="en-US"/>
          </w:rPr>
          <w:t>http://lovim.net/2014/02/analitika-marketinga-v-socmedia/</w:t>
        </w:r>
      </w:hyperlink>
    </w:p>
    <w:p w:rsidR="00714264" w:rsidRDefault="00714264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</w:pPr>
      <w:r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  <w:t>пункт 4</w:t>
      </w:r>
    </w:p>
    <w:p w:rsidR="007B2864" w:rsidRDefault="007B2864" w:rsidP="007B286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44"/>
          <w:szCs w:val="44"/>
        </w:rPr>
      </w:pPr>
      <w:r>
        <w:rPr>
          <w:rFonts w:ascii="Arial" w:hAnsi="Arial" w:cs="Arial"/>
          <w:b w:val="0"/>
          <w:bCs w:val="0"/>
          <w:color w:val="000000"/>
          <w:sz w:val="44"/>
          <w:szCs w:val="44"/>
        </w:rPr>
        <w:t>Повышаем вовлеченность</w:t>
      </w:r>
    </w:p>
    <w:p w:rsidR="007B2864" w:rsidRDefault="007B2864" w:rsidP="007B2864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Вторым типом рекламного объявления — но не менее важным  — является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Engagement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(PPE, или «Вовлеченность для публикации»).  Казалось бы, для чего? Зачем? Чтобы что?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Ведь и так новостная лента забита разнообразными публикациями, а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есть еще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—  лента, в которую выводятся все посты страниц, на которые подписан пользователь, и которую многие смотрят помимо основной ленты.</w:t>
      </w:r>
      <w:proofErr w:type="gramEnd"/>
    </w:p>
    <w:p w:rsidR="007B2864" w:rsidRDefault="007B2864" w:rsidP="007B2864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Дело вот в чем: сейчас алгоритм показа  новостей в ленте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Фейсбука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таков, что без оплаченного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a.k.a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рекламного) продвижения  ваши подписчики увидят  только часть ваших постов. Поэтому  для получения достаточного числа взаимодействий ваши публикации нужно продвигать с помощью рекламы.  Иначе  у вас будет при 10 тысячах живых подписчиков  300 просмотров публикации и один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лайк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про комментарии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можно будет забыть навсегда. Да, мы немного утрируем, но истина где-то рядом.  Все остальные  подписчики, скорее всего, просто не увидели ваш пост. (Еще раз: мы говорим о страницах, чьи подписчики — живые люди, а не боты с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бот-биржи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7B2864" w:rsidRDefault="007B2864" w:rsidP="007B2864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Тут-то нам и пригодится второй тип рекламного объявления. Продвижение поста можно запустить как со страницы бренда (кнопка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внизу объявления), так и через рекламную панель, выбрав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Engagement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B2864" w:rsidRDefault="007B2864" w:rsidP="007B2864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использовании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вы указываете, кому должно быть показано объявление  —  только вашим подписчикам с их друзьями или только тем, кто ещё не подписан на вашу страницу.  Если  рекламные показы будут предназначены не вашим подписчикам, то  вы можете дополнительно выставить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геотаргетинг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возраст, пол, указать от 4 до 10 интересов.</w:t>
      </w:r>
    </w:p>
    <w:p w:rsidR="007B2864" w:rsidRDefault="007B2864" w:rsidP="007B2864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использовании PPE можно использовать больше настроек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таргетирования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чем предлагает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-формат.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Подробнее:</w:t>
      </w:r>
      <w:hyperlink r:id="rId7" w:history="1">
        <w:r>
          <w:rPr>
            <w:rStyle w:val="a3"/>
            <w:rFonts w:ascii="Arial" w:hAnsi="Arial" w:cs="Arial"/>
            <w:color w:val="000000"/>
            <w:sz w:val="22"/>
            <w:szCs w:val="22"/>
          </w:rPr>
          <w:t>http</w:t>
        </w:r>
        <w:proofErr w:type="spellEnd"/>
        <w:r>
          <w:rPr>
            <w:rStyle w:val="a3"/>
            <w:rFonts w:ascii="Arial" w:hAnsi="Arial" w:cs="Arial"/>
            <w:color w:val="000000"/>
            <w:sz w:val="22"/>
            <w:szCs w:val="22"/>
          </w:rPr>
          <w:t>://www.cossa.ru/155/71604/</w:t>
        </w:r>
      </w:hyperlink>
    </w:p>
    <w:p w:rsidR="007B2864" w:rsidRDefault="00CA51C4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</w:pPr>
      <w:hyperlink r:id="rId8" w:history="1">
        <w:r w:rsidR="007B2864" w:rsidRPr="00BD223A">
          <w:rPr>
            <w:rStyle w:val="a3"/>
            <w:rFonts w:asciiTheme="minorHAnsi" w:hAnsiTheme="minorHAnsi" w:cs="Arial"/>
            <w:b w:val="0"/>
            <w:bCs w:val="0"/>
            <w:sz w:val="60"/>
            <w:szCs w:val="60"/>
          </w:rPr>
          <w:t>http://texterra.ru/blog/kvintessentsiya-opyta-smm-marketologov-70-statey-kotorye-sdelayut-iz-vas-profi.html?utm_source=landing&amp;utm_medium=email&amp;utm_campaign=test</w:t>
        </w:r>
      </w:hyperlink>
    </w:p>
    <w:p w:rsidR="007B2864" w:rsidRDefault="00DC3A49" w:rsidP="0051278A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Контекстная реклама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яндексе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гугле</w:t>
      </w:r>
      <w:proofErr w:type="spellEnd"/>
    </w:p>
    <w:p w:rsidR="00DC3A49" w:rsidRDefault="00DC3A49" w:rsidP="00DC3A49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2B587A"/>
            <w:sz w:val="18"/>
            <w:szCs w:val="18"/>
            <w:shd w:val="clear" w:color="auto" w:fill="FFFFFF"/>
          </w:rPr>
          <w:t>blogun.ru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2B587A"/>
            <w:sz w:val="18"/>
            <w:szCs w:val="18"/>
            <w:u w:val="none"/>
            <w:shd w:val="clear" w:color="auto" w:fill="FFFFFF"/>
          </w:rPr>
          <w:t>rotapost.ru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C3A49" w:rsidRDefault="00DC3A49" w:rsidP="00DC3A49">
      <w:pPr>
        <w:pStyle w:val="3"/>
        <w:spacing w:before="0" w:line="450" w:lineRule="atLeast"/>
        <w:textAlignment w:val="baseline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Раздел «Ссылки»</w:t>
      </w:r>
    </w:p>
    <w:p w:rsidR="00DC3A49" w:rsidRPr="00DC3A49" w:rsidRDefault="00CA51C4" w:rsidP="00DC3A49">
      <w:pPr>
        <w:numPr>
          <w:ilvl w:val="0"/>
          <w:numId w:val="1"/>
        </w:num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11" w:tgtFrame="_blank" w:history="1">
        <w:proofErr w:type="spellStart"/>
        <w:r w:rsidR="00DC3A49" w:rsidRPr="00DC3A49">
          <w:rPr>
            <w:rFonts w:ascii="inherit" w:eastAsia="Times New Roman" w:hAnsi="inherit" w:cs="Arial"/>
            <w:color w:val="E2223F"/>
            <w:sz w:val="24"/>
            <w:szCs w:val="24"/>
            <w:u w:val="single"/>
            <w:bdr w:val="none" w:sz="0" w:space="0" w:color="auto" w:frame="1"/>
            <w:lang w:eastAsia="ru-RU"/>
          </w:rPr>
          <w:t>Mailchimp</w:t>
        </w:r>
        <w:proofErr w:type="spellEnd"/>
      </w:hyperlink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 – один из самых лучших сервисов для </w:t>
      </w:r>
      <w:proofErr w:type="spellStart"/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email</w:t>
      </w:r>
      <w:proofErr w:type="spellEnd"/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-рассылки. Русских аналогов ему нет. В чем его преимущества: а) если в вашем списке подписчиков до 2000 человек, можете пользоваться сервисом абсолютно бесплатно б) возможность проводить</w:t>
      </w:r>
      <w:proofErr w:type="gramStart"/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/Б-тестирования в) поддержка адаптивной верстки, т.е. вашу рассылку будет удобно читать на всех устройствах г) высокая точность доставки (99,7 – 100%) д) </w:t>
      </w:r>
      <w:proofErr w:type="spellStart"/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суперподробные</w:t>
      </w:r>
      <w:proofErr w:type="spellEnd"/>
      <w:r w:rsidR="00DC3A49" w:rsidRPr="00DC3A4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отчеты</w:t>
      </w:r>
    </w:p>
    <w:p w:rsidR="00DC3A49" w:rsidRDefault="00DC3A49" w:rsidP="00DC3A49">
      <w:pPr>
        <w:pStyle w:val="1"/>
        <w:shd w:val="clear" w:color="auto" w:fill="FFFFFF"/>
        <w:spacing w:before="192" w:beforeAutospacing="0" w:after="192" w:afterAutospacing="0"/>
        <w:textAlignment w:val="baseline"/>
      </w:pPr>
      <w:r>
        <w:rPr>
          <w:rFonts w:ascii="Arial" w:hAnsi="Arial" w:cs="Arial"/>
          <w:color w:val="333333"/>
        </w:rPr>
        <w:lastRenderedPageBreak/>
        <w:t>е</w:t>
      </w:r>
      <w:r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="00CA51C4">
        <w:fldChar w:fldCharType="begin"/>
      </w:r>
      <w:r w:rsidR="00CA51C4">
        <w:instrText xml:space="preserve"> HYPERLINK "http://bufferapp.com/" \t "_blank" </w:instrText>
      </w:r>
      <w:r w:rsidR="00CA51C4">
        <w:fldChar w:fldCharType="separate"/>
      </w:r>
      <w:r>
        <w:rPr>
          <w:rStyle w:val="a3"/>
          <w:rFonts w:ascii="Arial" w:hAnsi="Arial" w:cs="Arial"/>
          <w:color w:val="E2223F"/>
          <w:bdr w:val="none" w:sz="0" w:space="0" w:color="auto" w:frame="1"/>
        </w:rPr>
        <w:t>Bufferapp</w:t>
      </w:r>
      <w:proofErr w:type="spellEnd"/>
      <w:r w:rsidR="00CA51C4">
        <w:rPr>
          <w:rStyle w:val="a3"/>
          <w:rFonts w:ascii="Arial" w:hAnsi="Arial" w:cs="Arial"/>
          <w:color w:val="E2223F"/>
          <w:bdr w:val="none" w:sz="0" w:space="0" w:color="auto" w:frame="1"/>
        </w:rPr>
        <w:fldChar w:fldCharType="end"/>
      </w:r>
    </w:p>
    <w:p w:rsidR="00F42973" w:rsidRDefault="00F42973" w:rsidP="00DC3A49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9FAFB"/>
        </w:rPr>
      </w:pPr>
      <w:r>
        <w:rPr>
          <w:rFonts w:ascii="Arial" w:hAnsi="Arial" w:cs="Arial"/>
          <w:b w:val="0"/>
          <w:bCs w:val="0"/>
          <w:color w:val="FF0000"/>
          <w:sz w:val="32"/>
          <w:szCs w:val="32"/>
          <w:shd w:val="clear" w:color="auto" w:fill="F9FAFB"/>
        </w:rPr>
        <w:t>28-OID29W5M</w:t>
      </w:r>
    </w:p>
    <w:p w:rsidR="00866072" w:rsidRPr="00866072" w:rsidRDefault="00866072" w:rsidP="00866072">
      <w:pPr>
        <w:pStyle w:val="1"/>
        <w:shd w:val="clear" w:color="auto" w:fill="FFFFFF"/>
        <w:spacing w:before="192" w:after="192"/>
        <w:textAlignment w:val="baseline"/>
        <w:rPr>
          <w:rFonts w:ascii="Open Sans" w:hAnsi="Open Sans"/>
          <w:b w:val="0"/>
          <w:bCs w:val="0"/>
          <w:color w:val="000000"/>
          <w:sz w:val="42"/>
          <w:szCs w:val="42"/>
          <w:shd w:val="clear" w:color="auto" w:fill="FFFFFF"/>
        </w:rPr>
      </w:pPr>
      <w:r w:rsidRPr="00866072">
        <w:rPr>
          <w:rFonts w:ascii="Open Sans" w:hAnsi="Open Sans"/>
          <w:b w:val="0"/>
          <w:bCs w:val="0"/>
          <w:color w:val="000000"/>
          <w:sz w:val="42"/>
          <w:szCs w:val="42"/>
          <w:shd w:val="clear" w:color="auto" w:fill="FFFFFF"/>
        </w:rPr>
        <w:t>semantik@felomena.com</w:t>
      </w:r>
    </w:p>
    <w:p w:rsidR="00866072" w:rsidRPr="00866072" w:rsidRDefault="00866072" w:rsidP="00866072">
      <w:pPr>
        <w:pStyle w:val="1"/>
        <w:shd w:val="clear" w:color="auto" w:fill="FFFFFF"/>
        <w:spacing w:before="192" w:after="192"/>
        <w:textAlignment w:val="baseline"/>
        <w:rPr>
          <w:rFonts w:ascii="Open Sans" w:hAnsi="Open Sans"/>
          <w:b w:val="0"/>
          <w:bCs w:val="0"/>
          <w:color w:val="000000"/>
          <w:sz w:val="42"/>
          <w:szCs w:val="42"/>
          <w:shd w:val="clear" w:color="auto" w:fill="FFFFFF"/>
        </w:rPr>
      </w:pPr>
    </w:p>
    <w:p w:rsidR="009D67F3" w:rsidRDefault="00866072" w:rsidP="00866072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="Open Sans" w:hAnsi="Open Sans"/>
          <w:b w:val="0"/>
          <w:bCs w:val="0"/>
          <w:color w:val="000000"/>
          <w:sz w:val="42"/>
          <w:szCs w:val="42"/>
          <w:shd w:val="clear" w:color="auto" w:fill="FFFFFF"/>
        </w:rPr>
      </w:pPr>
      <w:r w:rsidRPr="00866072">
        <w:rPr>
          <w:rFonts w:ascii="Open Sans" w:hAnsi="Open Sans"/>
          <w:b w:val="0"/>
          <w:bCs w:val="0"/>
          <w:color w:val="000000"/>
          <w:sz w:val="42"/>
          <w:szCs w:val="42"/>
          <w:shd w:val="clear" w:color="auto" w:fill="FFFFFF"/>
        </w:rPr>
        <w:t>w5jrJVp5qb6k</w:t>
      </w:r>
    </w:p>
    <w:p w:rsidR="00AB15A3" w:rsidRPr="00AB15A3" w:rsidRDefault="00AB15A3" w:rsidP="00AB15A3">
      <w:pPr>
        <w:pStyle w:val="1"/>
        <w:shd w:val="clear" w:color="auto" w:fill="FFFFFF"/>
        <w:spacing w:before="192" w:after="192"/>
        <w:textAlignment w:val="baseline"/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</w:pPr>
      <w:r w:rsidRPr="00AB15A3"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  <w:t>http://apploidnews.com/wp-admin/</w:t>
      </w:r>
    </w:p>
    <w:p w:rsidR="00AB15A3" w:rsidRPr="00AB15A3" w:rsidRDefault="00AB15A3" w:rsidP="00AB15A3">
      <w:pPr>
        <w:pStyle w:val="1"/>
        <w:shd w:val="clear" w:color="auto" w:fill="FFFFFF"/>
        <w:spacing w:before="192" w:after="192"/>
        <w:textAlignment w:val="baseline"/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</w:pPr>
      <w:proofErr w:type="spellStart"/>
      <w:r w:rsidRPr="00AB15A3"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  <w:t>editor</w:t>
      </w:r>
      <w:proofErr w:type="spellEnd"/>
    </w:p>
    <w:p w:rsidR="00095C67" w:rsidRPr="00714264" w:rsidRDefault="00AB15A3" w:rsidP="00AB15A3">
      <w:pPr>
        <w:pStyle w:val="1"/>
        <w:shd w:val="clear" w:color="auto" w:fill="FFFFFF"/>
        <w:spacing w:before="192" w:beforeAutospacing="0" w:after="192" w:afterAutospacing="0"/>
        <w:textAlignment w:val="baseline"/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</w:pPr>
      <w:r w:rsidRPr="00AB15A3">
        <w:rPr>
          <w:rFonts w:asciiTheme="minorHAnsi" w:hAnsiTheme="minorHAnsi" w:cs="Arial"/>
          <w:b w:val="0"/>
          <w:bCs w:val="0"/>
          <w:color w:val="000000"/>
          <w:sz w:val="60"/>
          <w:szCs w:val="60"/>
        </w:rPr>
        <w:t>W6hHNcaeGF2q</w:t>
      </w:r>
    </w:p>
    <w:sectPr w:rsidR="00095C67" w:rsidRPr="007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5615"/>
    <w:multiLevelType w:val="multilevel"/>
    <w:tmpl w:val="35C062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E"/>
    <w:rsid w:val="00074735"/>
    <w:rsid w:val="00095C67"/>
    <w:rsid w:val="000A6AF2"/>
    <w:rsid w:val="002D6FC0"/>
    <w:rsid w:val="002F6FC2"/>
    <w:rsid w:val="00345A04"/>
    <w:rsid w:val="003E454F"/>
    <w:rsid w:val="004609BC"/>
    <w:rsid w:val="004B1748"/>
    <w:rsid w:val="004B332C"/>
    <w:rsid w:val="004D0B90"/>
    <w:rsid w:val="005044D7"/>
    <w:rsid w:val="0051278A"/>
    <w:rsid w:val="0065770D"/>
    <w:rsid w:val="006D643A"/>
    <w:rsid w:val="006D6677"/>
    <w:rsid w:val="00714264"/>
    <w:rsid w:val="0076413A"/>
    <w:rsid w:val="007727FD"/>
    <w:rsid w:val="007836C3"/>
    <w:rsid w:val="007B2864"/>
    <w:rsid w:val="00866072"/>
    <w:rsid w:val="008D2522"/>
    <w:rsid w:val="009B52ED"/>
    <w:rsid w:val="009D67F3"/>
    <w:rsid w:val="00AB15A3"/>
    <w:rsid w:val="00AF2B7E"/>
    <w:rsid w:val="00B441DD"/>
    <w:rsid w:val="00B53812"/>
    <w:rsid w:val="00B65057"/>
    <w:rsid w:val="00B84AD6"/>
    <w:rsid w:val="00B90920"/>
    <w:rsid w:val="00C62792"/>
    <w:rsid w:val="00CA3634"/>
    <w:rsid w:val="00DC3A49"/>
    <w:rsid w:val="00E03092"/>
    <w:rsid w:val="00E568CE"/>
    <w:rsid w:val="00EC707A"/>
    <w:rsid w:val="00F42973"/>
    <w:rsid w:val="00F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B7E"/>
  </w:style>
  <w:style w:type="character" w:styleId="a3">
    <w:name w:val="Hyperlink"/>
    <w:basedOn w:val="a0"/>
    <w:uiPriority w:val="99"/>
    <w:unhideWhenUsed/>
    <w:rsid w:val="00AF2B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B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B7E"/>
  </w:style>
  <w:style w:type="character" w:styleId="a3">
    <w:name w:val="Hyperlink"/>
    <w:basedOn w:val="a0"/>
    <w:uiPriority w:val="99"/>
    <w:unhideWhenUsed/>
    <w:rsid w:val="00AF2B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B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erra.ru/blog/kvintessentsiya-opyta-smm-marketologov-70-statey-kotorye-sdelayut-iz-vas-profi.html?utm_source=landing&amp;utm_medium=email&amp;utm_campaign=te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ssa.ru/155/716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im.net/2014/02/analitika-marketinga-v-socmedia/" TargetMode="External"/><Relationship Id="rId11" Type="http://schemas.openxmlformats.org/officeDocument/2006/relationships/hyperlink" Target="http://mailchim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rotapost.ru&amp;post=-40018862_3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blogun.ru&amp;post=-40018862_3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2016-01-24T14:29:00Z</dcterms:created>
  <dcterms:modified xsi:type="dcterms:W3CDTF">2016-02-05T13:18:00Z</dcterms:modified>
</cp:coreProperties>
</file>